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6E" w:rsidRPr="007D7B6E" w:rsidRDefault="007D7B6E" w:rsidP="007D7B6E">
      <w:pPr>
        <w:bidi/>
        <w:spacing w:after="150" w:line="480" w:lineRule="atLeast"/>
        <w:outlineLvl w:val="0"/>
        <w:rPr>
          <w:rFonts w:ascii="IRANSansMedium" w:eastAsia="Times New Roman" w:hAnsi="IRANSansMedium" w:cs="B Titr"/>
          <w:b/>
          <w:bCs/>
          <w:color w:val="000000"/>
          <w:kern w:val="36"/>
          <w:sz w:val="30"/>
          <w:szCs w:val="32"/>
        </w:rPr>
      </w:pPr>
      <w:r w:rsidRPr="007D7B6E">
        <w:rPr>
          <w:rFonts w:ascii="IRANSansMedium" w:eastAsia="Times New Roman" w:hAnsi="IRANSansMedium" w:cs="B Titr"/>
          <w:b/>
          <w:bCs/>
          <w:color w:val="000000"/>
          <w:kern w:val="36"/>
          <w:sz w:val="30"/>
          <w:szCs w:val="32"/>
          <w:rtl/>
        </w:rPr>
        <w:t xml:space="preserve">کنترل آفت مگس </w:t>
      </w:r>
      <w:bookmarkStart w:id="0" w:name="_GoBack"/>
      <w:bookmarkEnd w:id="0"/>
      <w:r w:rsidRPr="007D7B6E">
        <w:rPr>
          <w:rFonts w:ascii="IRANSansMedium" w:eastAsia="Times New Roman" w:hAnsi="IRANSansMedium" w:cs="B Titr"/>
          <w:b/>
          <w:bCs/>
          <w:color w:val="000000"/>
          <w:kern w:val="36"/>
          <w:sz w:val="30"/>
          <w:szCs w:val="32"/>
          <w:rtl/>
        </w:rPr>
        <w:t>زیتون</w:t>
      </w:r>
    </w:p>
    <w:p w:rsidR="00C22B16" w:rsidRPr="007D7B6E" w:rsidRDefault="007D7B6E" w:rsidP="007D7B6E">
      <w:pPr>
        <w:bidi/>
        <w:rPr>
          <w:rFonts w:cs="B Nazanin"/>
          <w:sz w:val="28"/>
          <w:szCs w:val="28"/>
        </w:rPr>
      </w:pPr>
      <w:r w:rsidRPr="007D7B6E">
        <w:rPr>
          <w:rFonts w:cs="B Nazanin" w:hint="cs"/>
          <w:sz w:val="28"/>
          <w:szCs w:val="28"/>
          <w:rtl/>
        </w:rPr>
        <w:t>آفت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مگس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زیتون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امسال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در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باغات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زیتون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رودبار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کنترل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شده</w:t>
      </w:r>
      <w:r w:rsidRPr="007D7B6E">
        <w:rPr>
          <w:rFonts w:cs="B Nazanin"/>
          <w:sz w:val="28"/>
          <w:szCs w:val="28"/>
          <w:rtl/>
        </w:rPr>
        <w:t xml:space="preserve"> </w:t>
      </w:r>
      <w:r w:rsidRPr="007D7B6E">
        <w:rPr>
          <w:rFonts w:cs="B Nazanin" w:hint="cs"/>
          <w:sz w:val="28"/>
          <w:szCs w:val="28"/>
          <w:rtl/>
        </w:rPr>
        <w:t>است</w:t>
      </w:r>
      <w:r w:rsidRPr="007D7B6E">
        <w:rPr>
          <w:rFonts w:cs="B Nazanin"/>
          <w:sz w:val="28"/>
          <w:szCs w:val="28"/>
        </w:rPr>
        <w:t>.</w:t>
      </w:r>
    </w:p>
    <w:p w:rsidR="007D7B6E" w:rsidRDefault="007D7B6E" w:rsidP="007D7B6E">
      <w:pPr>
        <w:bidi/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</w:pP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مدیر حفظ نباتات سازمان جهاد کشاورزی استان امروز گفت: با وجود بالا بودن تراکم مگس زیتون، در سال زراعی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۹۷-۹۶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این آفت کنترل شده و خسارت آن به کمتر از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۵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درصد باغات رسید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مهندس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محمدی با اشاره به وجود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۸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۷۹۲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باغ زیتون در شهرستان رودبار افزود: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۱۰۰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از این باغات در پایین دست به علت سنتی بودن و قدمت درختان بیش از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۲۰۰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ساله درگیر آفت مگس زیتون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وی گفت: شیب بالای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۴۵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درصد، درختان قدیمی و درهم با ارتفاع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۱۵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متر، فاصله کم درختان از هم، هوادهی نامناسب و سخت بودن سم پاشی باغات سنتی پایین دست موجب ایجاد فضای مناسب برای رشد مگس زیتون در رودبار شده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مدیر حفظ نباتات سازمان جهاد کشاورزی گیلان افزود: میزان درگیری درختان با آفت مگس زیتون در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۶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۶۹۲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از باغات صنعتی که در بالادست با اصول صحیح باغداری احداث شده کمتر از یک درصد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 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  <w:lang w:bidi="fa-IR"/>
        </w:rPr>
        <w:t>مهندس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محمدی گفت: برای کنترل آفت مگس زیتون امسال حدود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۴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میلیارد ریال هزینه شده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وی تشکیل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۲۷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ایستگاه پیش آگاهی، ردیابی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۶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۲۰۰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باغات بارور، جمع آوری میوه‌های آلوده پای درخت در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۵۰۰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هکتار، شخم پای درخت برای از بین بردن شفیره مگس زیتون در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۵۵۰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باغ، آبیاری زمستانه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۹۰۰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هکتار، تغذیه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۳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۴۵۰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از باغات و هرس و جوان سازی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۷۵۰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از باغات از اقدامات اجرا شده در سال زراعی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۹۷-۹۶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برای کنتزل آفت مگس زیتون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مدیر حفظ نباتات سازمان جهاد کشاورزی گیلان توزیع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۷۳۷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لیتر پروتئین هیدرولیزات جلب کننده آفت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۳۳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لیتر سم، توزیع فرمون جنسی حشرات در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۷۹۷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۴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۹۷۶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کارت زرد چسبنده و همچنین طعمه پاشی در سطح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۲۳۱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باغ از دیگر اقدامات اجرا شده در این زمینه اعلام کرد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مگس زیتون حدود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۱۴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سال پیش از طریق زیتون‌های قاچاق وارد رودبار شد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این حشره سبب لهیدگی، بدشکلی و سیاه شدن زیتون و کاهش کیفیت روغن آن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 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می‌شود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سالانه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۲۱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تن محصول از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۸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۷۹۲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هکتار باغات زیتون رودبار برداشت می‌شود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کشت زیتون در رودبار سابقه هزار ساله دارد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lastRenderedPageBreak/>
        <w:t>رودبار به دلیل داشتن آب و هوای خشک تنها شهرستان گیلان در تولید این میوه قرآنی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7D7B6E">
        <w:rPr>
          <w:rFonts w:ascii="Arial" w:hAnsi="Arial" w:cs="B Nazanin"/>
          <w:color w:val="333333"/>
          <w:sz w:val="28"/>
          <w:szCs w:val="28"/>
        </w:rPr>
        <w:br/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رودبار سومین شهرستان تولید کننده زیتون در ایران است</w:t>
      </w:r>
      <w:r w:rsidRPr="007D7B6E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="0063474F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97/9/18</w:t>
      </w:r>
    </w:p>
    <w:p w:rsidR="0063474F" w:rsidRPr="0063474F" w:rsidRDefault="0063474F" w:rsidP="0063474F">
      <w:pPr>
        <w:bidi/>
        <w:rPr>
          <w:rFonts w:cs="B Nazanin"/>
          <w:b/>
          <w:bCs/>
          <w:sz w:val="32"/>
          <w:szCs w:val="32"/>
        </w:rPr>
      </w:pPr>
      <w:r w:rsidRPr="0063474F">
        <w:rPr>
          <w:rFonts w:ascii="Tahoma" w:hAnsi="Tahoma" w:cs="B Nazanin" w:hint="cs"/>
          <w:b/>
          <w:bCs/>
          <w:color w:val="333333"/>
          <w:sz w:val="32"/>
          <w:szCs w:val="32"/>
          <w:shd w:val="clear" w:color="auto" w:fill="FFFFFF"/>
          <w:rtl/>
        </w:rPr>
        <w:t>روابط عمومی سازمان جهاد کشاورزی استان گیلان</w:t>
      </w:r>
    </w:p>
    <w:sectPr w:rsidR="0063474F" w:rsidRPr="00634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SansMedium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C7"/>
    <w:rsid w:val="000210C7"/>
    <w:rsid w:val="0063474F"/>
    <w:rsid w:val="007D7B6E"/>
    <w:rsid w:val="00C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7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B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7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B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3483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4</cp:revision>
  <dcterms:created xsi:type="dcterms:W3CDTF">2018-12-09T07:41:00Z</dcterms:created>
  <dcterms:modified xsi:type="dcterms:W3CDTF">2018-12-09T08:10:00Z</dcterms:modified>
</cp:coreProperties>
</file>